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663E5A">
        <w:rPr>
          <w:sz w:val="28"/>
          <w:szCs w:val="28"/>
        </w:rPr>
        <w:t>17</w:t>
      </w:r>
      <w:bookmarkStart w:id="0" w:name="_GoBack"/>
      <w:bookmarkEnd w:id="0"/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894F09" w:rsidRDefault="00894F09" w:rsidP="00894F0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720186" w:rsidRDefault="00894F09" w:rsidP="00894F0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94F09">
              <w:rPr>
                <w:rStyle w:val="FontStyle20"/>
                <w:sz w:val="20"/>
                <w:szCs w:val="20"/>
              </w:rPr>
              <w:t>1000000010000007328</w:t>
            </w:r>
          </w:p>
          <w:p w:rsidR="00894F09" w:rsidRPr="0051234A" w:rsidRDefault="00894F09" w:rsidP="00894F0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894F09" w:rsidRDefault="00894F09" w:rsidP="00894F0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Предоставление </w:t>
            </w:r>
            <w:r w:rsidRPr="00894F09">
              <w:rPr>
                <w:rStyle w:val="FontStyle20"/>
                <w:sz w:val="20"/>
                <w:szCs w:val="20"/>
              </w:rPr>
              <w:t>ежегодной денежной выплаты гражданам, награжденным нагрудным знаком "Почетный донор России"</w:t>
            </w:r>
            <w:r>
              <w:rPr>
                <w:rStyle w:val="FontStyle20"/>
                <w:sz w:val="20"/>
                <w:szCs w:val="20"/>
              </w:rPr>
              <w:t xml:space="preserve"> (</w:t>
            </w:r>
            <w:r w:rsidRPr="00894F09">
              <w:rPr>
                <w:rStyle w:val="FontStyle20"/>
                <w:sz w:val="20"/>
                <w:szCs w:val="20"/>
              </w:rPr>
              <w:t>"Почетный донор СССР"</w:t>
            </w:r>
            <w:r>
              <w:rPr>
                <w:rStyle w:val="FontStyle20"/>
                <w:sz w:val="20"/>
                <w:szCs w:val="20"/>
              </w:rPr>
              <w:t>)</w:t>
            </w:r>
          </w:p>
          <w:p w:rsidR="00325E95" w:rsidRPr="0051234A" w:rsidRDefault="00325E95" w:rsidP="00894F0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3F1BD3" w:rsidRDefault="00894F09" w:rsidP="00720186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894F09">
              <w:rPr>
                <w:rStyle w:val="FontStyle20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  <w:r w:rsidR="00894F09">
              <w:rPr>
                <w:rStyle w:val="FontStyle20"/>
                <w:sz w:val="20"/>
                <w:szCs w:val="20"/>
              </w:rPr>
              <w:t>*</w:t>
            </w:r>
          </w:p>
        </w:tc>
        <w:tc>
          <w:tcPr>
            <w:tcW w:w="5502" w:type="dxa"/>
          </w:tcPr>
          <w:p w:rsidR="00325E95" w:rsidRPr="003F1BD3" w:rsidRDefault="00A95979" w:rsidP="00A95979">
            <w:pPr>
              <w:widowControl/>
              <w:ind w:firstLine="1"/>
              <w:jc w:val="both"/>
              <w:rPr>
                <w:rStyle w:val="FontStyle20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 </w:t>
            </w:r>
            <w:r w:rsidR="00894F09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D2FE4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894F09" w:rsidRDefault="00894F09" w:rsidP="00894F09">
      <w:pPr>
        <w:pStyle w:val="Style2"/>
        <w:widowControl/>
        <w:jc w:val="left"/>
        <w:rPr>
          <w:rStyle w:val="FontStyle20"/>
          <w:sz w:val="24"/>
          <w:szCs w:val="24"/>
        </w:rPr>
      </w:pPr>
    </w:p>
    <w:p w:rsidR="00894F09" w:rsidRPr="00894F09" w:rsidRDefault="00894F09" w:rsidP="00894F09">
      <w:pPr>
        <w:pStyle w:val="Style2"/>
        <w:widowControl/>
        <w:jc w:val="left"/>
        <w:rPr>
          <w:rStyle w:val="FontStyle20"/>
          <w:sz w:val="24"/>
          <w:szCs w:val="24"/>
        </w:rPr>
      </w:pPr>
      <w:r w:rsidRPr="00894F09">
        <w:rPr>
          <w:rStyle w:val="FontStyle20"/>
          <w:sz w:val="24"/>
          <w:szCs w:val="24"/>
        </w:rPr>
        <w:t>Приказ Минздрава России от 11.07.2013 N 450н</w:t>
      </w:r>
    </w:p>
    <w:p w:rsidR="00325E95" w:rsidRDefault="00894F09" w:rsidP="00894F09">
      <w:pPr>
        <w:pStyle w:val="Style2"/>
        <w:widowControl/>
        <w:spacing w:line="240" w:lineRule="auto"/>
        <w:jc w:val="left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  <w:r w:rsidRPr="00894F09">
        <w:rPr>
          <w:rStyle w:val="FontStyle20"/>
          <w:sz w:val="24"/>
          <w:szCs w:val="24"/>
        </w:rPr>
        <w:t>"Об утверждении Порядка осуществления ежегодной денежной выплаты лицам, награжденным нагрудным знаком "Почетный донор России"</w:t>
      </w: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1122"/>
        <w:gridCol w:w="1177"/>
        <w:gridCol w:w="1471"/>
        <w:gridCol w:w="1544"/>
        <w:gridCol w:w="1544"/>
        <w:gridCol w:w="1574"/>
        <w:gridCol w:w="1574"/>
        <w:gridCol w:w="1574"/>
        <w:gridCol w:w="1677"/>
        <w:gridCol w:w="1627"/>
      </w:tblGrid>
      <w:tr w:rsidR="007D423D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7D423D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D423D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894F09" w:rsidRDefault="00894F09" w:rsidP="00894F0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  <w:p w:rsidR="00894F09" w:rsidRDefault="00894F09" w:rsidP="00894F0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Предоставление </w:t>
            </w:r>
            <w:r w:rsidRPr="00894F09">
              <w:rPr>
                <w:rStyle w:val="FontStyle20"/>
                <w:sz w:val="20"/>
                <w:szCs w:val="20"/>
              </w:rPr>
              <w:t>ежегодной денежной выплаты гражданам, награжденным нагрудным знаком "Почетный донор России"</w:t>
            </w:r>
            <w:r>
              <w:rPr>
                <w:rStyle w:val="FontStyle20"/>
                <w:sz w:val="20"/>
                <w:szCs w:val="20"/>
              </w:rPr>
              <w:t xml:space="preserve"> (</w:t>
            </w:r>
            <w:r w:rsidRPr="00894F09">
              <w:rPr>
                <w:rStyle w:val="FontStyle20"/>
                <w:sz w:val="20"/>
                <w:szCs w:val="20"/>
              </w:rPr>
              <w:t>"Почетный донор СССР"</w:t>
            </w:r>
            <w:r>
              <w:rPr>
                <w:rStyle w:val="FontStyle20"/>
                <w:sz w:val="20"/>
                <w:szCs w:val="20"/>
              </w:rPr>
              <w:t>)</w:t>
            </w:r>
          </w:p>
          <w:p w:rsidR="00720186" w:rsidRDefault="00720186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  <w:p w:rsidR="00894F09" w:rsidRPr="0058715F" w:rsidRDefault="00894F0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D423D" w:rsidRPr="0051234A" w:rsidTr="003F1BD3">
        <w:trPr>
          <w:cantSplit/>
        </w:trPr>
        <w:tc>
          <w:tcPr>
            <w:tcW w:w="1090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t>в течение 10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642" w:type="dxa"/>
          </w:tcPr>
          <w:p w:rsidR="00325E95" w:rsidRPr="0051234A" w:rsidRDefault="003F1BD3" w:rsidP="00FE12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71" w:type="dxa"/>
          </w:tcPr>
          <w:p w:rsidR="00A95979" w:rsidRPr="0051234A" w:rsidRDefault="00680B07" w:rsidP="00680B07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3D" w:rsidRDefault="00894F09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94F09">
              <w:rPr>
                <w:rStyle w:val="FontStyle23"/>
                <w:rFonts w:ascii="Arial" w:hAnsi="Arial" w:cs="Arial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894F09" w:rsidRPr="0051234A" w:rsidRDefault="00894F09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894F09" w:rsidP="0072018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94F09">
              <w:rPr>
                <w:rFonts w:eastAsia="Calibri"/>
                <w:sz w:val="20"/>
                <w:szCs w:val="20"/>
              </w:rPr>
              <w:t>Граждане Российской Федерации, награжденные нагрудным знаком "Почетный донор России" ("Почетный донор СССР")</w:t>
            </w:r>
          </w:p>
          <w:p w:rsidR="00325E95" w:rsidRPr="0051234A" w:rsidRDefault="00325E95" w:rsidP="00894F09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Pr="00894F09" w:rsidRDefault="00B9766B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9766B">
              <w:t xml:space="preserve"> </w:t>
            </w:r>
            <w:r w:rsidR="002848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94F09" w:rsidRPr="00894F09">
              <w:rPr>
                <w:rFonts w:eastAsia="Calibri"/>
                <w:sz w:val="20"/>
                <w:szCs w:val="20"/>
              </w:rPr>
              <w:t>документ, удостоверяющий личность, и удостоверение о награждении нагрудным знаком "Почетный донор России" или удостоверение о награждении нагрудным знаком "Почетный донор СССР" утвержденных образцов.</w:t>
            </w:r>
          </w:p>
          <w:p w:rsidR="00894F09" w:rsidRPr="00894F09" w:rsidRDefault="00894F09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Pr="00894F0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51234A" w:rsidRDefault="00325E95" w:rsidP="00A95979">
            <w:pPr>
              <w:widowControl/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3D" w:rsidRDefault="00894F09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94F09">
              <w:rPr>
                <w:rStyle w:val="FontStyle23"/>
                <w:rFonts w:ascii="Arial" w:hAnsi="Arial" w:cs="Arial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894F09" w:rsidRPr="0051234A" w:rsidRDefault="00894F09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894F09" w:rsidP="00CE74C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1 апреля </w:t>
            </w:r>
            <w:proofErr w:type="spellStart"/>
            <w:r>
              <w:rPr>
                <w:sz w:val="20"/>
                <w:szCs w:val="20"/>
              </w:rPr>
              <w:t>т.г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0546" w:rsidRPr="0051234A" w:rsidRDefault="00E00546" w:rsidP="00CE74C2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A95979" w:rsidP="00B066C1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A95979">
              <w:rPr>
                <w:sz w:val="20"/>
                <w:szCs w:val="20"/>
              </w:rPr>
              <w:t>паспорт или иной документ, удостоверяю</w:t>
            </w:r>
            <w:r>
              <w:rPr>
                <w:sz w:val="20"/>
                <w:szCs w:val="20"/>
              </w:rPr>
              <w:t>щий личность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894F09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894F09">
              <w:rPr>
                <w:rFonts w:eastAsia="Calibri"/>
                <w:sz w:val="20"/>
                <w:szCs w:val="20"/>
              </w:rPr>
              <w:t>удостоверение о награждении нагрудным знаком "Почетный донор России" или удостоверение о награждении нагрудным знаком "Почетный донор СССР" утвержденных образцов.</w:t>
            </w:r>
          </w:p>
          <w:p w:rsidR="00894F09" w:rsidRDefault="00894F09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E00546" w:rsidRPr="008E47E6" w:rsidRDefault="00E00546" w:rsidP="00CE74C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1" w:rsidRDefault="00894F09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94F09">
              <w:rPr>
                <w:rStyle w:val="FontStyle23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7D423D" w:rsidRPr="0051234A" w:rsidRDefault="007D423D" w:rsidP="00894F0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2869FE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2869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A048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B44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894F0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94F09">
              <w:rPr>
                <w:rStyle w:val="FontStyle23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7D423D" w:rsidRPr="0051234A" w:rsidRDefault="007D423D" w:rsidP="00894F09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325E95" w:rsidP="00B066C1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CE74C2" w:rsidRPr="00CE74C2">
              <w:rPr>
                <w:color w:val="000000"/>
                <w:sz w:val="20"/>
                <w:szCs w:val="20"/>
              </w:rPr>
              <w:t xml:space="preserve">о </w:t>
            </w:r>
            <w:r w:rsidR="00894F09">
              <w:rPr>
                <w:color w:val="000000"/>
                <w:sz w:val="20"/>
                <w:szCs w:val="20"/>
              </w:rPr>
              <w:t>п</w:t>
            </w:r>
            <w:r w:rsidR="00894F09" w:rsidRPr="00894F09">
              <w:rPr>
                <w:color w:val="000000"/>
                <w:sz w:val="20"/>
                <w:szCs w:val="20"/>
              </w:rPr>
              <w:t>редоставлени</w:t>
            </w:r>
            <w:r w:rsidR="00894F09">
              <w:rPr>
                <w:color w:val="000000"/>
                <w:sz w:val="20"/>
                <w:szCs w:val="20"/>
              </w:rPr>
              <w:t>и</w:t>
            </w:r>
            <w:r w:rsidR="00894F09" w:rsidRPr="00894F09">
              <w:rPr>
                <w:color w:val="000000"/>
                <w:sz w:val="20"/>
                <w:szCs w:val="20"/>
              </w:rPr>
              <w:t xml:space="preserve">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894F09" w:rsidRDefault="00894F09" w:rsidP="00B066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E95" w:rsidRPr="0051234A" w:rsidRDefault="00325E95" w:rsidP="00B06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325E95" w:rsidP="00894F0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325E95" w:rsidRPr="0051234A" w:rsidRDefault="00894F09" w:rsidP="00894F0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94F09">
              <w:rPr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894F09">
              <w:rPr>
                <w:color w:val="000000"/>
                <w:sz w:val="20"/>
                <w:szCs w:val="20"/>
              </w:rPr>
              <w:t xml:space="preserve"> ежегодной денежной выплаты</w:t>
            </w:r>
            <w:r w:rsidR="00325E95" w:rsidRPr="0051234A">
              <w:rPr>
                <w:color w:val="000000"/>
                <w:sz w:val="20"/>
                <w:szCs w:val="20"/>
              </w:rPr>
              <w:t xml:space="preserve">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680B07" w:rsidP="00A04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="00325E95" w:rsidRPr="0051234A">
              <w:rPr>
                <w:sz w:val="20"/>
                <w:szCs w:val="20"/>
              </w:rPr>
              <w:t xml:space="preserve">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"/>
        <w:gridCol w:w="2462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Default="00A95979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Default="00894F0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94F09">
              <w:rPr>
                <w:rStyle w:val="FontStyle23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894F09" w:rsidRDefault="00894F0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07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на </w:t>
            </w:r>
            <w:r w:rsidR="00680B07" w:rsidRPr="00680B07">
              <w:rPr>
                <w:rFonts w:ascii="Times New Roman" w:hAnsi="Times New Roman" w:cs="Times New Roman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680B07" w:rsidRDefault="00680B07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5E95" w:rsidRPr="0051234A" w:rsidRDefault="00325E95" w:rsidP="00680B07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80B07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бланки заявлений,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325E95" w:rsidRDefault="00FE1818" w:rsidP="007D423D">
            <w:pPr>
              <w:rPr>
                <w:rStyle w:val="FontStyle20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="003C4D81">
              <w:rPr>
                <w:color w:val="000000"/>
                <w:sz w:val="20"/>
                <w:szCs w:val="20"/>
              </w:rPr>
              <w:t xml:space="preserve"> </w:t>
            </w:r>
            <w:r w:rsidR="00680B07">
              <w:rPr>
                <w:color w:val="000000"/>
                <w:sz w:val="20"/>
                <w:szCs w:val="20"/>
              </w:rPr>
              <w:t>п</w:t>
            </w:r>
            <w:r w:rsidR="00680B07" w:rsidRPr="00680B07">
              <w:rPr>
                <w:color w:val="000000"/>
                <w:sz w:val="20"/>
                <w:szCs w:val="20"/>
              </w:rPr>
              <w:t>редоставлени</w:t>
            </w:r>
            <w:r w:rsidR="00680B07">
              <w:rPr>
                <w:color w:val="000000"/>
                <w:sz w:val="20"/>
                <w:szCs w:val="20"/>
              </w:rPr>
              <w:t>и</w:t>
            </w:r>
            <w:r w:rsidR="00680B07" w:rsidRPr="00680B07">
              <w:rPr>
                <w:color w:val="000000"/>
                <w:sz w:val="20"/>
                <w:szCs w:val="20"/>
              </w:rPr>
              <w:t xml:space="preserve">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7D423D" w:rsidRPr="0051234A" w:rsidRDefault="007D423D" w:rsidP="007D423D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CE74C2">
        <w:trPr>
          <w:trHeight w:val="27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EE2E36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EE2E36" w:rsidRPr="00EE2E36">
              <w:rPr>
                <w:sz w:val="20"/>
                <w:szCs w:val="20"/>
              </w:rPr>
              <w:t xml:space="preserve">о предоставлении ежегодной денежной выплаты гражданам, награжденным нагрудным знаком "Почетный донор России" ("Почетный донор СССР")  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при наличии у заявителя права принимается решение </w:t>
            </w:r>
            <w:r w:rsidR="00680B07" w:rsidRPr="00680B07">
              <w:rPr>
                <w:sz w:val="20"/>
                <w:szCs w:val="20"/>
              </w:rPr>
              <w:t>о предоставлении ежегодной денежной выплаты гражданам, награжденным нагрудным знаком "Почетный донор России" ("Почетный донор СССР")</w:t>
            </w:r>
            <w:r w:rsidR="00A0488C" w:rsidRPr="00A0488C">
              <w:rPr>
                <w:sz w:val="20"/>
                <w:szCs w:val="20"/>
              </w:rPr>
              <w:t xml:space="preserve"> </w:t>
            </w:r>
            <w:r w:rsidR="00B443A7" w:rsidRPr="00B443A7">
              <w:rPr>
                <w:sz w:val="20"/>
                <w:szCs w:val="20"/>
              </w:rPr>
              <w:t xml:space="preserve"> </w:t>
            </w:r>
            <w:r w:rsidR="00CE74C2" w:rsidRPr="00CE74C2">
              <w:rPr>
                <w:sz w:val="20"/>
                <w:szCs w:val="20"/>
              </w:rPr>
              <w:t xml:space="preserve"> </w:t>
            </w:r>
          </w:p>
          <w:p w:rsid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proofErr w:type="gramStart"/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CE74C2" w:rsidRPr="00CE74C2">
              <w:rPr>
                <w:sz w:val="20"/>
                <w:szCs w:val="20"/>
              </w:rPr>
              <w:t xml:space="preserve"> </w:t>
            </w:r>
            <w:r w:rsidR="00A0488C" w:rsidRPr="00A0488C">
              <w:rPr>
                <w:sz w:val="20"/>
                <w:szCs w:val="20"/>
              </w:rPr>
              <w:t xml:space="preserve"> </w:t>
            </w:r>
            <w:r w:rsidR="00680B07" w:rsidRPr="00680B07">
              <w:rPr>
                <w:sz w:val="20"/>
                <w:szCs w:val="20"/>
              </w:rPr>
              <w:t xml:space="preserve">о предоставлении ежегодной денежной выплаты </w:t>
            </w:r>
            <w:r w:rsidR="00B066C1" w:rsidRPr="00B066C1">
              <w:rPr>
                <w:sz w:val="20"/>
                <w:szCs w:val="20"/>
              </w:rPr>
              <w:t xml:space="preserve"> </w:t>
            </w:r>
            <w:proofErr w:type="gramEnd"/>
          </w:p>
          <w:p w:rsidR="00B066C1" w:rsidRPr="00FE1818" w:rsidRDefault="00B066C1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t xml:space="preserve">10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>с даты 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680B07">
            <w:pPr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249" w:rsidRDefault="00894F09" w:rsidP="00894F09">
            <w:pPr>
              <w:rPr>
                <w:rStyle w:val="FontStyle23"/>
                <w:sz w:val="20"/>
                <w:szCs w:val="20"/>
              </w:rPr>
            </w:pPr>
            <w:r w:rsidRPr="00894F09">
              <w:rPr>
                <w:rStyle w:val="FontStyle23"/>
                <w:sz w:val="20"/>
                <w:szCs w:val="20"/>
              </w:rPr>
              <w:t>Предоставление ежегодной денежной выплаты гражданам, награжденным нагрудным знаком "Почетный донор России" ("Почетный донор СССР")</w:t>
            </w:r>
          </w:p>
          <w:p w:rsidR="00894F09" w:rsidRPr="00357249" w:rsidRDefault="00894F09" w:rsidP="00894F09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284824" w:rsidRDefault="00284824" w:rsidP="00894F09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</w:p>
    <w:sectPr w:rsidR="00284824" w:rsidSect="00284824">
      <w:pgSz w:w="11907" w:h="16840" w:code="9"/>
      <w:pgMar w:top="567" w:right="1842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E2" w:rsidRDefault="00163EE2" w:rsidP="004D6E54">
      <w:r>
        <w:separator/>
      </w:r>
    </w:p>
  </w:endnote>
  <w:endnote w:type="continuationSeparator" w:id="0">
    <w:p w:rsidR="00163EE2" w:rsidRDefault="00163EE2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E2" w:rsidRDefault="00163EE2" w:rsidP="004D6E54">
      <w:r>
        <w:separator/>
      </w:r>
    </w:p>
  </w:footnote>
  <w:footnote w:type="continuationSeparator" w:id="0">
    <w:p w:rsidR="00163EE2" w:rsidRDefault="00163EE2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86" w:rsidRDefault="0072018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63EE2"/>
    <w:rsid w:val="00184CC4"/>
    <w:rsid w:val="00195E08"/>
    <w:rsid w:val="001C5277"/>
    <w:rsid w:val="001C5D39"/>
    <w:rsid w:val="00220CD2"/>
    <w:rsid w:val="00235B81"/>
    <w:rsid w:val="0025302B"/>
    <w:rsid w:val="0025311F"/>
    <w:rsid w:val="00264B7E"/>
    <w:rsid w:val="00276E9A"/>
    <w:rsid w:val="00284824"/>
    <w:rsid w:val="002869F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57249"/>
    <w:rsid w:val="003643BA"/>
    <w:rsid w:val="00370E27"/>
    <w:rsid w:val="003813D1"/>
    <w:rsid w:val="003C4D81"/>
    <w:rsid w:val="003D271F"/>
    <w:rsid w:val="003D405D"/>
    <w:rsid w:val="003F1312"/>
    <w:rsid w:val="003F1BD3"/>
    <w:rsid w:val="003F1C57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D11AB"/>
    <w:rsid w:val="005E6CB7"/>
    <w:rsid w:val="005F49DA"/>
    <w:rsid w:val="00602928"/>
    <w:rsid w:val="00610410"/>
    <w:rsid w:val="006104C5"/>
    <w:rsid w:val="00613CF9"/>
    <w:rsid w:val="00634593"/>
    <w:rsid w:val="0064782E"/>
    <w:rsid w:val="006534A5"/>
    <w:rsid w:val="00663E5A"/>
    <w:rsid w:val="00665BB5"/>
    <w:rsid w:val="006703C1"/>
    <w:rsid w:val="00680B07"/>
    <w:rsid w:val="006A151C"/>
    <w:rsid w:val="006A3BC1"/>
    <w:rsid w:val="006B7D94"/>
    <w:rsid w:val="006C0D6E"/>
    <w:rsid w:val="006E4C3D"/>
    <w:rsid w:val="007123AA"/>
    <w:rsid w:val="007152A1"/>
    <w:rsid w:val="00720186"/>
    <w:rsid w:val="007C0521"/>
    <w:rsid w:val="007C0D6C"/>
    <w:rsid w:val="007C6128"/>
    <w:rsid w:val="007D423D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66BFE"/>
    <w:rsid w:val="00880442"/>
    <w:rsid w:val="00894F09"/>
    <w:rsid w:val="0089589E"/>
    <w:rsid w:val="008D5A46"/>
    <w:rsid w:val="008E47E6"/>
    <w:rsid w:val="00904D57"/>
    <w:rsid w:val="009062F3"/>
    <w:rsid w:val="00964815"/>
    <w:rsid w:val="0097594D"/>
    <w:rsid w:val="00996377"/>
    <w:rsid w:val="009F6A19"/>
    <w:rsid w:val="00A01E32"/>
    <w:rsid w:val="00A04213"/>
    <w:rsid w:val="00A0488C"/>
    <w:rsid w:val="00A21D45"/>
    <w:rsid w:val="00A24114"/>
    <w:rsid w:val="00A8374E"/>
    <w:rsid w:val="00A95979"/>
    <w:rsid w:val="00AA7903"/>
    <w:rsid w:val="00AB3792"/>
    <w:rsid w:val="00AC0212"/>
    <w:rsid w:val="00AC2F7F"/>
    <w:rsid w:val="00AE2AFA"/>
    <w:rsid w:val="00B066C1"/>
    <w:rsid w:val="00B213A6"/>
    <w:rsid w:val="00B22520"/>
    <w:rsid w:val="00B443A7"/>
    <w:rsid w:val="00B51984"/>
    <w:rsid w:val="00B5211A"/>
    <w:rsid w:val="00B70F34"/>
    <w:rsid w:val="00B9766B"/>
    <w:rsid w:val="00BB2220"/>
    <w:rsid w:val="00BB725F"/>
    <w:rsid w:val="00BD054E"/>
    <w:rsid w:val="00BD2FE4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CD05D1"/>
    <w:rsid w:val="00CE74C2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D5A6B"/>
    <w:rsid w:val="00EE2E36"/>
    <w:rsid w:val="00EF219D"/>
    <w:rsid w:val="00EF683A"/>
    <w:rsid w:val="00F129B5"/>
    <w:rsid w:val="00F31B46"/>
    <w:rsid w:val="00F4461C"/>
    <w:rsid w:val="00F50355"/>
    <w:rsid w:val="00F7317D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2BCE-F2D3-4297-8F8A-A7508CA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21</cp:revision>
  <cp:lastPrinted>2017-04-01T11:32:00Z</cp:lastPrinted>
  <dcterms:created xsi:type="dcterms:W3CDTF">2017-03-31T13:09:00Z</dcterms:created>
  <dcterms:modified xsi:type="dcterms:W3CDTF">2017-10-03T09:33:00Z</dcterms:modified>
</cp:coreProperties>
</file>